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D371FD">
        <w:rPr>
          <w:rFonts w:cs="Arial"/>
          <w:szCs w:val="22"/>
        </w:rPr>
        <w:t>2</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A86B3D">
        <w:t>R4-</w:t>
      </w:r>
      <w:r w:rsidR="00E93D47" w:rsidRPr="00A86B3D">
        <w:t>2</w:t>
      </w:r>
      <w:r w:rsidR="00D371FD" w:rsidRPr="00A86B3D">
        <w:t>2</w:t>
      </w:r>
      <w:r w:rsidR="00A86B3D">
        <w:t>04819</w:t>
      </w:r>
      <w:bookmarkStart w:id="2" w:name="_GoBack"/>
      <w:bookmarkEnd w:id="2"/>
    </w:p>
    <w:p w:rsidR="00675C27" w:rsidRPr="00444A16" w:rsidRDefault="007C0410" w:rsidP="00F71A33">
      <w:pPr>
        <w:pStyle w:val="afb"/>
        <w:rPr>
          <w:rFonts w:eastAsia="宋体"/>
          <w:lang w:eastAsia="zh-CN"/>
        </w:rPr>
      </w:pPr>
      <w:r>
        <w:rPr>
          <w:rFonts w:eastAsia="宋体"/>
          <w:lang w:eastAsia="zh-CN"/>
        </w:rPr>
        <w:t>e-</w:t>
      </w:r>
      <w:r w:rsidR="009D7747">
        <w:rPr>
          <w:rFonts w:eastAsia="宋体"/>
          <w:lang w:eastAsia="zh-CN"/>
        </w:rPr>
        <w:t xml:space="preserve">Meeting, </w:t>
      </w:r>
      <w:r w:rsidR="00D371FD">
        <w:rPr>
          <w:rFonts w:eastAsia="宋体"/>
          <w:lang w:eastAsia="zh-CN"/>
        </w:rPr>
        <w:t>Feburary</w:t>
      </w:r>
      <w:r w:rsidR="009A01DD">
        <w:rPr>
          <w:rFonts w:eastAsia="宋体"/>
          <w:lang w:eastAsia="zh-CN"/>
        </w:rPr>
        <w:t xml:space="preserve"> </w:t>
      </w:r>
      <w:r w:rsidR="00D371FD">
        <w:rPr>
          <w:rFonts w:eastAsia="宋体"/>
          <w:lang w:eastAsia="zh-CN"/>
        </w:rPr>
        <w:t>21 – March 3</w:t>
      </w:r>
      <w:r w:rsidR="0042456A">
        <w:rPr>
          <w:rFonts w:eastAsia="宋体"/>
          <w:lang w:eastAsia="zh-CN"/>
        </w:rPr>
        <w:t>, 2022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629D" w:rsidRPr="00B9629D">
        <w:rPr>
          <w:rFonts w:ascii="Arial" w:hAnsi="Arial" w:cs="Arial"/>
          <w:sz w:val="22"/>
        </w:rPr>
        <w:t xml:space="preserve">On </w:t>
      </w:r>
      <w:r w:rsidR="00DE0B19" w:rsidRPr="00DE0B19">
        <w:rPr>
          <w:rFonts w:ascii="Arial" w:hAnsi="Arial" w:cs="Arial"/>
          <w:sz w:val="22"/>
        </w:rPr>
        <w:t>maximum length for the non-zero un-scheduled gap</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D0B1E">
        <w:rPr>
          <w:rFonts w:ascii="Arial" w:hAnsi="Arial" w:cs="Arial"/>
          <w:sz w:val="22"/>
        </w:rPr>
        <w:t>10</w:t>
      </w:r>
      <w:r w:rsidR="00A74A18" w:rsidRPr="00A74A18">
        <w:rPr>
          <w:rFonts w:ascii="Arial" w:hAnsi="Arial" w:cs="Arial"/>
          <w:sz w:val="22"/>
        </w:rPr>
        <w:t>.</w:t>
      </w:r>
      <w:r w:rsidR="005224CA">
        <w:rPr>
          <w:rFonts w:ascii="Arial" w:hAnsi="Arial" w:cs="Arial"/>
          <w:sz w:val="22"/>
        </w:rPr>
        <w:t>18.2.4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311E33" w:rsidRDefault="00AB1467" w:rsidP="00AB1467">
      <w:pPr>
        <w:jc w:val="both"/>
      </w:pPr>
      <w:r>
        <w:rPr>
          <w:rFonts w:hint="eastAsia"/>
        </w:rPr>
        <w:t>I</w:t>
      </w:r>
      <w:r>
        <w:t xml:space="preserve">n </w:t>
      </w:r>
      <w:r w:rsidR="00311E33">
        <w:t>RAN1</w:t>
      </w:r>
      <w:r>
        <w:t xml:space="preserve"> #10</w:t>
      </w:r>
      <w:r w:rsidR="00311E33">
        <w:t>7</w:t>
      </w:r>
      <w:r w:rsidR="00D371FD">
        <w:t>bis</w:t>
      </w:r>
      <w:r w:rsidR="00E92D64">
        <w:t xml:space="preserve"> e-meeting, </w:t>
      </w:r>
      <w:r w:rsidR="00311E33">
        <w:t>an LS to RAN4 was agreed in [1] with the following question:</w:t>
      </w:r>
    </w:p>
    <w:tbl>
      <w:tblPr>
        <w:tblStyle w:val="af8"/>
        <w:tblW w:w="0" w:type="auto"/>
        <w:tblLook w:val="04A0" w:firstRow="1" w:lastRow="0" w:firstColumn="1" w:lastColumn="0" w:noHBand="0" w:noVBand="1"/>
      </w:tblPr>
      <w:tblGrid>
        <w:gridCol w:w="9631"/>
      </w:tblGrid>
      <w:tr w:rsidR="00311E33" w:rsidTr="00311E33">
        <w:tc>
          <w:tcPr>
            <w:tcW w:w="9631" w:type="dxa"/>
          </w:tcPr>
          <w:p w:rsidR="00006F3A" w:rsidRPr="00006F3A" w:rsidRDefault="00006F3A" w:rsidP="00006F3A">
            <w:pPr>
              <w:pStyle w:val="a5"/>
              <w:spacing w:after="120"/>
              <w:jc w:val="both"/>
              <w:rPr>
                <w:rFonts w:cs="Arial"/>
                <w:b w:val="0"/>
                <w:sz w:val="20"/>
                <w:lang w:val="en-US"/>
              </w:rPr>
            </w:pPr>
            <w:r w:rsidRPr="00006F3A">
              <w:rPr>
                <w:rFonts w:cs="Arial"/>
                <w:b w:val="0"/>
                <w:sz w:val="20"/>
                <w:lang w:val="en-US"/>
              </w:rPr>
              <w:t>RAN1 respectfully asks RAN4 to provide answer to the following question.</w:t>
            </w:r>
          </w:p>
          <w:p w:rsidR="00311E33" w:rsidRPr="00006F3A" w:rsidRDefault="00006F3A" w:rsidP="00AB1467">
            <w:pPr>
              <w:pStyle w:val="aff6"/>
              <w:widowControl/>
              <w:numPr>
                <w:ilvl w:val="0"/>
                <w:numId w:val="41"/>
              </w:numPr>
              <w:autoSpaceDE w:val="0"/>
              <w:autoSpaceDN w:val="0"/>
              <w:adjustRightInd w:val="0"/>
              <w:snapToGrid w:val="0"/>
              <w:spacing w:after="120" w:line="256" w:lineRule="auto"/>
              <w:ind w:firstLineChars="0"/>
              <w:rPr>
                <w:rFonts w:ascii="Arial" w:hAnsi="Arial" w:cs="Arial"/>
                <w:b/>
                <w:sz w:val="20"/>
                <w:szCs w:val="20"/>
                <w:lang w:eastAsia="en-US"/>
              </w:rPr>
            </w:pPr>
            <w:r w:rsidRPr="00224193">
              <w:rPr>
                <w:rFonts w:ascii="Arial" w:hAnsi="Arial" w:cs="Arial"/>
                <w:b/>
                <w:sz w:val="20"/>
                <w:szCs w:val="20"/>
                <w:lang w:eastAsia="en-US"/>
              </w:rPr>
              <w:t>For extended CP, is 11-symbol the maximum length for the non-zero un-scheduled gap in-between the PUSCH transmission or PUCCH repetition, when UE is required to maintain power consistency and phase continuity?</w:t>
            </w:r>
          </w:p>
        </w:tc>
      </w:tr>
    </w:tbl>
    <w:p w:rsidR="00311E33" w:rsidRDefault="00006F3A" w:rsidP="00AB1467">
      <w:pPr>
        <w:jc w:val="both"/>
      </w:pPr>
      <w:r>
        <w:t xml:space="preserve">In this contribution, we will provide our view on this issue and </w:t>
      </w:r>
      <w:r w:rsidR="00262BBF">
        <w:t>attach</w:t>
      </w:r>
      <w:r w:rsidR="0077314F">
        <w:t>ed</w:t>
      </w:r>
      <w:r>
        <w:t xml:space="preserve"> draft LS reply in Annex.</w:t>
      </w:r>
    </w:p>
    <w:p w:rsidR="00062E8E" w:rsidRDefault="00062E8E" w:rsidP="00F23E96">
      <w:pPr>
        <w:pStyle w:val="1"/>
        <w:spacing w:after="240"/>
        <w:rPr>
          <w:rFonts w:eastAsia="宋体"/>
          <w:lang w:eastAsia="zh-CN"/>
        </w:rPr>
      </w:pPr>
      <w:r>
        <w:rPr>
          <w:rFonts w:eastAsia="宋体" w:hint="eastAsia"/>
          <w:lang w:eastAsia="zh-CN"/>
        </w:rPr>
        <w:t>Discussion</w:t>
      </w:r>
    </w:p>
    <w:p w:rsidR="00262BBF" w:rsidRDefault="00262BBF" w:rsidP="00AA2D97">
      <w:pPr>
        <w:jc w:val="both"/>
      </w:pPr>
      <w:r>
        <w:t>We understand the question in RAN1 LS comes from the following definition:</w:t>
      </w:r>
    </w:p>
    <w:tbl>
      <w:tblPr>
        <w:tblStyle w:val="af8"/>
        <w:tblW w:w="0" w:type="auto"/>
        <w:tblLook w:val="04A0" w:firstRow="1" w:lastRow="0" w:firstColumn="1" w:lastColumn="0" w:noHBand="0" w:noVBand="1"/>
      </w:tblPr>
      <w:tblGrid>
        <w:gridCol w:w="9631"/>
      </w:tblGrid>
      <w:tr w:rsidR="00262BBF" w:rsidTr="00262BBF">
        <w:trPr>
          <w:trHeight w:val="3429"/>
        </w:trPr>
        <w:tc>
          <w:tcPr>
            <w:tcW w:w="9631" w:type="dxa"/>
          </w:tcPr>
          <w:p w:rsidR="00262BBF" w:rsidRDefault="00262BBF" w:rsidP="00262BBF">
            <w:pPr>
              <w:jc w:val="center"/>
            </w:pPr>
            <w:r>
              <w:rPr>
                <w:noProof/>
                <w:lang w:val="en-US"/>
              </w:rPr>
              <w:drawing>
                <wp:inline distT="0" distB="0" distL="0" distR="0" wp14:anchorId="67D99D4E" wp14:editId="32ED91D3">
                  <wp:extent cx="5674081" cy="21717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8451" cy="2177200"/>
                          </a:xfrm>
                          <a:prstGeom prst="rect">
                            <a:avLst/>
                          </a:prstGeom>
                        </pic:spPr>
                      </pic:pic>
                    </a:graphicData>
                  </a:graphic>
                </wp:inline>
              </w:drawing>
            </w:r>
          </w:p>
        </w:tc>
      </w:tr>
    </w:tbl>
    <w:p w:rsidR="00B87BF8" w:rsidRDefault="00262BBF" w:rsidP="00AA2D97">
      <w:pPr>
        <w:jc w:val="both"/>
      </w:pPr>
      <w:r>
        <w:t xml:space="preserve">Thus </w:t>
      </w:r>
      <w:r w:rsidR="00357B2B">
        <w:t xml:space="preserve">we think RAN1 is asking whether 1 slot is the upper limit for non-zero un-scheduled gap to </w:t>
      </w:r>
      <w:r w:rsidR="00ED3E94">
        <w:t>60</w:t>
      </w:r>
      <w:r w:rsidR="00357B2B">
        <w:t xml:space="preserve"> SCS</w:t>
      </w:r>
      <w:r w:rsidR="00ED3E94">
        <w:t xml:space="preserve"> with extended cyclic prefix</w:t>
      </w:r>
      <w:r w:rsidR="00FA3A44">
        <w:t xml:space="preserve">. As we can find from the </w:t>
      </w:r>
      <w:r w:rsidR="00B31D23">
        <w:t xml:space="preserve">RAN4 </w:t>
      </w:r>
      <w:r w:rsidR="00FA3A44">
        <w:t xml:space="preserve">discussion </w:t>
      </w:r>
      <w:r w:rsidR="00B31D23">
        <w:t>history</w:t>
      </w:r>
      <w:r w:rsidR="00FA3A44">
        <w:t>, it is confirmed that an un-scheduled gap less than 1 slot is feasible for all SCSs. But with longer gap, drawback on UE energy efficiency can be observed since</w:t>
      </w:r>
      <w:r w:rsidR="00ED3E94">
        <w:t xml:space="preserve"> it needs to maintain part of the </w:t>
      </w:r>
      <w:proofErr w:type="spellStart"/>
      <w:proofErr w:type="gramStart"/>
      <w:r w:rsidR="00ED3E94">
        <w:t>Tx</w:t>
      </w:r>
      <w:proofErr w:type="spellEnd"/>
      <w:proofErr w:type="gramEnd"/>
      <w:r w:rsidR="00ED3E94">
        <w:t xml:space="preserve"> chain active in order to maintain phase continuity. Equivalently, noise</w:t>
      </w:r>
      <w:r w:rsidR="00717D12">
        <w:t xml:space="preserve"> is amplified </w:t>
      </w:r>
      <w:r w:rsidR="00ED3E94">
        <w:t>since the existing OFF power requirements will not be satisfied</w:t>
      </w:r>
      <w:r w:rsidR="00B31D23">
        <w:t xml:space="preserve"> for duration less than 1ms, especially for high SCSs.</w:t>
      </w:r>
      <w:r w:rsidR="00101708">
        <w:t xml:space="preserve"> </w:t>
      </w:r>
      <w:r w:rsidR="00A77E53">
        <w:t>Hence</w:t>
      </w:r>
      <w:r w:rsidR="00B87BF8">
        <w:t>, the below GTW agreement can be found in [2]:</w:t>
      </w:r>
    </w:p>
    <w:tbl>
      <w:tblPr>
        <w:tblStyle w:val="af8"/>
        <w:tblW w:w="0" w:type="auto"/>
        <w:tblLook w:val="04A0" w:firstRow="1" w:lastRow="0" w:firstColumn="1" w:lastColumn="0" w:noHBand="0" w:noVBand="1"/>
      </w:tblPr>
      <w:tblGrid>
        <w:gridCol w:w="9631"/>
      </w:tblGrid>
      <w:tr w:rsidR="003E22C3" w:rsidTr="003E22C3">
        <w:tc>
          <w:tcPr>
            <w:tcW w:w="9631" w:type="dxa"/>
          </w:tcPr>
          <w:p w:rsidR="003E22C3" w:rsidRPr="00FA6D92" w:rsidRDefault="003E22C3" w:rsidP="003E22C3">
            <w:pPr>
              <w:tabs>
                <w:tab w:val="left" w:pos="5321"/>
              </w:tabs>
              <w:snapToGrid w:val="0"/>
              <w:spacing w:before="60" w:after="60"/>
              <w:rPr>
                <w:b/>
                <w:szCs w:val="21"/>
                <w:u w:val="single"/>
              </w:rPr>
            </w:pPr>
            <w:r w:rsidRPr="00FA6D92">
              <w:rPr>
                <w:b/>
                <w:szCs w:val="21"/>
                <w:u w:val="single"/>
                <w:lang w:eastAsia="ko-KR"/>
              </w:rPr>
              <w:t>Issue 1-1</w:t>
            </w:r>
            <w:r w:rsidRPr="00FA6D92">
              <w:rPr>
                <w:b/>
                <w:szCs w:val="21"/>
                <w:u w:val="single"/>
              </w:rPr>
              <w:t>-2</w:t>
            </w:r>
            <w:r w:rsidRPr="00FA6D92">
              <w:rPr>
                <w:b/>
                <w:szCs w:val="21"/>
                <w:u w:val="single"/>
                <w:lang w:eastAsia="ko-KR"/>
              </w:rPr>
              <w:t xml:space="preserve">: </w:t>
            </w:r>
            <w:r w:rsidRPr="00FA6D92">
              <w:rPr>
                <w:b/>
                <w:szCs w:val="21"/>
                <w:u w:val="single"/>
              </w:rPr>
              <w:t>RF requirements for the non-scheduled gap</w:t>
            </w:r>
          </w:p>
          <w:p w:rsidR="003E22C3" w:rsidRPr="003E22C3" w:rsidRDefault="003E22C3" w:rsidP="003E22C3">
            <w:pPr>
              <w:rPr>
                <w:highlight w:val="green"/>
              </w:rPr>
            </w:pPr>
            <w:r w:rsidRPr="003E22C3">
              <w:rPr>
                <w:highlight w:val="green"/>
              </w:rPr>
              <w:t xml:space="preserve">Agreement in GTW session: </w:t>
            </w:r>
          </w:p>
          <w:p w:rsidR="003E22C3" w:rsidRPr="003E22C3" w:rsidRDefault="003E22C3" w:rsidP="003E22C3">
            <w:pPr>
              <w:rPr>
                <w:highlight w:val="green"/>
              </w:rPr>
            </w:pPr>
            <w:r w:rsidRPr="003E22C3">
              <w:rPr>
                <w:highlight w:val="green"/>
              </w:rPr>
              <w:t>Send LS to RAN1 to explain that the 13-symbol is the maximum length and that the 14-symbol or 1ms will not be discussed in RAN4 anymore for un-scheduled gap in Rel-17.</w:t>
            </w:r>
          </w:p>
          <w:p w:rsidR="003E22C3" w:rsidRPr="003E22C3" w:rsidRDefault="003E22C3" w:rsidP="00AA2D97">
            <w:pPr>
              <w:pStyle w:val="aff6"/>
              <w:numPr>
                <w:ilvl w:val="0"/>
                <w:numId w:val="10"/>
              </w:numPr>
              <w:overflowPunct w:val="0"/>
              <w:autoSpaceDE w:val="0"/>
              <w:autoSpaceDN w:val="0"/>
              <w:adjustRightInd w:val="0"/>
              <w:spacing w:after="180" w:line="256" w:lineRule="auto"/>
              <w:ind w:firstLineChars="0"/>
              <w:rPr>
                <w:highlight w:val="green"/>
              </w:rPr>
            </w:pPr>
            <w:r w:rsidRPr="003E22C3">
              <w:rPr>
                <w:rFonts w:ascii="Times New Roman" w:hAnsi="Times New Roman"/>
                <w:sz w:val="20"/>
                <w:szCs w:val="20"/>
                <w:highlight w:val="green"/>
              </w:rPr>
              <w:t>To clarify work in RAN4, off-power requirement can be further discussed for up to 13 symbols.</w:t>
            </w:r>
          </w:p>
        </w:tc>
      </w:tr>
    </w:tbl>
    <w:p w:rsidR="00262BBF" w:rsidRDefault="00101708" w:rsidP="00AA2D97">
      <w:pPr>
        <w:jc w:val="both"/>
      </w:pPr>
      <w:r>
        <w:lastRenderedPageBreak/>
        <w:t xml:space="preserve">In conclusion, we think </w:t>
      </w:r>
      <w:r w:rsidR="009E76DA">
        <w:t>the answer is YES to the RAN1 question considering</w:t>
      </w:r>
      <w:r w:rsidR="00F60548">
        <w:t xml:space="preserve"> both</w:t>
      </w:r>
      <w:r w:rsidR="009E76DA">
        <w:t xml:space="preserve"> UE implementation complexity and NW performance.  </w:t>
      </w:r>
      <w:r w:rsidR="00ED3E94">
        <w:t xml:space="preserve"> </w:t>
      </w:r>
      <w:r w:rsidR="00FA3A44">
        <w:t xml:space="preserve">       </w:t>
      </w:r>
      <w:r w:rsidR="00357B2B">
        <w:t xml:space="preserve"> </w:t>
      </w:r>
    </w:p>
    <w:p w:rsidR="000238BF" w:rsidRDefault="007E25A6" w:rsidP="00AA2D97">
      <w:pPr>
        <w:jc w:val="both"/>
        <w:rPr>
          <w:b/>
          <w:i/>
        </w:rPr>
      </w:pPr>
      <w:r>
        <w:rPr>
          <w:b/>
          <w:i/>
        </w:rPr>
        <w:t>Proposal</w:t>
      </w:r>
      <w:r w:rsidR="008E616F" w:rsidRPr="006606FC">
        <w:rPr>
          <w:b/>
          <w:i/>
        </w:rPr>
        <w:t xml:space="preserve"> </w:t>
      </w:r>
      <w:r w:rsidR="008E616F">
        <w:rPr>
          <w:b/>
          <w:i/>
        </w:rPr>
        <w:t>1</w:t>
      </w:r>
      <w:r w:rsidR="008E616F" w:rsidRPr="006606FC">
        <w:rPr>
          <w:b/>
          <w:i/>
        </w:rPr>
        <w:t xml:space="preserve">: </w:t>
      </w:r>
      <w:r w:rsidR="003724D1">
        <w:rPr>
          <w:b/>
          <w:i/>
        </w:rPr>
        <w:t xml:space="preserve">Clarify that </w:t>
      </w:r>
      <w:r w:rsidR="009E76DA" w:rsidRPr="009E76DA">
        <w:rPr>
          <w:b/>
          <w:i/>
        </w:rPr>
        <w:t>11-symbol</w:t>
      </w:r>
      <w:r w:rsidR="003724D1">
        <w:rPr>
          <w:b/>
          <w:i/>
        </w:rPr>
        <w:t xml:space="preserve"> for extended CP</w:t>
      </w:r>
      <w:r w:rsidR="009E76DA" w:rsidRPr="009E76DA">
        <w:rPr>
          <w:b/>
          <w:i/>
        </w:rPr>
        <w:t xml:space="preserve"> </w:t>
      </w:r>
      <w:r w:rsidR="009E76DA">
        <w:rPr>
          <w:b/>
          <w:i/>
        </w:rPr>
        <w:t xml:space="preserve">is </w:t>
      </w:r>
      <w:r w:rsidR="009E76DA" w:rsidRPr="009E76DA">
        <w:rPr>
          <w:b/>
          <w:i/>
        </w:rPr>
        <w:t>the maximum length for the non-zero un-scheduled gap in-between the PUSCH transmission or PUCCH repetition, when UE is required to maintain power consistency and phase continuity</w:t>
      </w:r>
      <w:r w:rsidR="009E76DA">
        <w:rPr>
          <w:b/>
          <w:i/>
        </w:rPr>
        <w:t>.</w:t>
      </w:r>
    </w:p>
    <w:p w:rsidR="009E76DA" w:rsidRDefault="009E76DA" w:rsidP="00AA2D97">
      <w:pPr>
        <w:jc w:val="both"/>
      </w:pPr>
      <w:r>
        <w:t>And we propose to adopt the draft LS reply attached in Annex.</w:t>
      </w:r>
    </w:p>
    <w:p w:rsidR="009E76DA" w:rsidRDefault="009E76DA" w:rsidP="00AA2D97">
      <w:pPr>
        <w:jc w:val="both"/>
      </w:pPr>
      <w:r>
        <w:rPr>
          <w:b/>
          <w:i/>
        </w:rPr>
        <w:t>Proposal</w:t>
      </w:r>
      <w:r w:rsidRPr="006606FC">
        <w:rPr>
          <w:b/>
          <w:i/>
        </w:rPr>
        <w:t xml:space="preserve"> </w:t>
      </w:r>
      <w:r>
        <w:rPr>
          <w:b/>
          <w:i/>
        </w:rPr>
        <w:t>2</w:t>
      </w:r>
      <w:r w:rsidRPr="006606FC">
        <w:rPr>
          <w:b/>
          <w:i/>
        </w:rPr>
        <w:t xml:space="preserve">: </w:t>
      </w:r>
      <w:r>
        <w:rPr>
          <w:b/>
          <w:i/>
        </w:rPr>
        <w:t>Adopt the draft LS reply in Annex.</w:t>
      </w:r>
      <w:r>
        <w:t xml:space="preserve">       </w:t>
      </w:r>
    </w:p>
    <w:p w:rsidR="009E76DA" w:rsidRPr="007E25A6" w:rsidRDefault="009E76DA" w:rsidP="00AA2D97">
      <w:pPr>
        <w:jc w:val="both"/>
        <w:rPr>
          <w:b/>
          <w:i/>
        </w:rPr>
      </w:pP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9E76DA" w:rsidRPr="009E76DA">
        <w:t>maximum length for the non-zero un-scheduled gap</w:t>
      </w:r>
      <w:r w:rsidR="009E76DA">
        <w:t xml:space="preserve"> for extended CP.</w:t>
      </w:r>
      <w:r w:rsidRPr="00086BFD">
        <w:t xml:space="preserve"> </w:t>
      </w:r>
      <w:r w:rsidR="009E76DA">
        <w:t>A</w:t>
      </w:r>
      <w:r w:rsidRPr="00086BFD">
        <w:t>ccording to the analysis, we have the following proposal</w:t>
      </w:r>
      <w:r>
        <w:rPr>
          <w:rFonts w:hint="eastAsia"/>
        </w:rPr>
        <w:t>s</w:t>
      </w:r>
      <w:r w:rsidRPr="00086BFD">
        <w:t>:</w:t>
      </w:r>
      <w:r w:rsidRPr="00671A68">
        <w:rPr>
          <w:rFonts w:hint="eastAsia"/>
          <w:b/>
          <w:i/>
          <w:lang w:val="en-US"/>
        </w:rPr>
        <w:t xml:space="preserve"> </w:t>
      </w:r>
    </w:p>
    <w:p w:rsidR="009E76DA" w:rsidRDefault="009E76DA" w:rsidP="009E76DA">
      <w:pPr>
        <w:jc w:val="both"/>
        <w:rPr>
          <w:b/>
          <w:i/>
        </w:rPr>
      </w:pPr>
      <w:r>
        <w:rPr>
          <w:b/>
          <w:i/>
        </w:rPr>
        <w:t>Proposal</w:t>
      </w:r>
      <w:r w:rsidRPr="006606FC">
        <w:rPr>
          <w:b/>
          <w:i/>
        </w:rPr>
        <w:t xml:space="preserve"> </w:t>
      </w:r>
      <w:r>
        <w:rPr>
          <w:b/>
          <w:i/>
        </w:rPr>
        <w:t>1</w:t>
      </w:r>
      <w:r w:rsidRPr="006606FC">
        <w:rPr>
          <w:b/>
          <w:i/>
        </w:rPr>
        <w:t xml:space="preserve">: </w:t>
      </w:r>
      <w:r w:rsidR="003724D1">
        <w:rPr>
          <w:b/>
          <w:i/>
        </w:rPr>
        <w:t xml:space="preserve">Clarify that </w:t>
      </w:r>
      <w:r w:rsidR="003724D1" w:rsidRPr="009E76DA">
        <w:rPr>
          <w:b/>
          <w:i/>
        </w:rPr>
        <w:t>11-symbol</w:t>
      </w:r>
      <w:r w:rsidR="003724D1">
        <w:rPr>
          <w:b/>
          <w:i/>
        </w:rPr>
        <w:t xml:space="preserve"> for extended CP</w:t>
      </w:r>
      <w:r w:rsidR="003724D1" w:rsidRPr="009E76DA">
        <w:rPr>
          <w:b/>
          <w:i/>
        </w:rPr>
        <w:t xml:space="preserve"> </w:t>
      </w:r>
      <w:r w:rsidR="003724D1">
        <w:rPr>
          <w:b/>
          <w:i/>
        </w:rPr>
        <w:t xml:space="preserve">is </w:t>
      </w:r>
      <w:r w:rsidR="003724D1" w:rsidRPr="009E76DA">
        <w:rPr>
          <w:b/>
          <w:i/>
        </w:rPr>
        <w:t>the maximum length for the non-zero un-scheduled gap in-between the PUSCH transmission or PUCCH repetition, when UE is required to maintain power consistency and phase continuity</w:t>
      </w:r>
      <w:r>
        <w:rPr>
          <w:b/>
          <w:i/>
        </w:rPr>
        <w:t>.</w:t>
      </w:r>
    </w:p>
    <w:p w:rsidR="00615565" w:rsidRDefault="009E76DA" w:rsidP="009E76DA">
      <w:pPr>
        <w:jc w:val="both"/>
      </w:pPr>
      <w:r>
        <w:rPr>
          <w:b/>
          <w:i/>
        </w:rPr>
        <w:t>Proposal</w:t>
      </w:r>
      <w:r w:rsidRPr="006606FC">
        <w:rPr>
          <w:b/>
          <w:i/>
        </w:rPr>
        <w:t xml:space="preserve"> </w:t>
      </w:r>
      <w:r>
        <w:rPr>
          <w:b/>
          <w:i/>
        </w:rPr>
        <w:t>2</w:t>
      </w:r>
      <w:r w:rsidRPr="006606FC">
        <w:rPr>
          <w:b/>
          <w:i/>
        </w:rPr>
        <w:t xml:space="preserve">: </w:t>
      </w:r>
      <w:r>
        <w:rPr>
          <w:b/>
          <w:i/>
        </w:rPr>
        <w:t>Adopt the draft LS reply in Annex.</w:t>
      </w:r>
      <w:r>
        <w:t xml:space="preserve">     </w:t>
      </w:r>
    </w:p>
    <w:p w:rsidR="00615565" w:rsidRDefault="00615565" w:rsidP="00615565">
      <w:pPr>
        <w:pStyle w:val="1"/>
        <w:numPr>
          <w:ilvl w:val="0"/>
          <w:numId w:val="0"/>
        </w:numPr>
        <w:rPr>
          <w:rFonts w:eastAsia="宋体"/>
          <w:lang w:eastAsia="zh-CN"/>
        </w:rPr>
      </w:pPr>
      <w:r>
        <w:t>References</w:t>
      </w:r>
    </w:p>
    <w:p w:rsidR="00615565" w:rsidRDefault="00615565" w:rsidP="00615565">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 xml:space="preserve">R4-2200773, “LS on DMRS bundling for PUSCH and PUCCH”, </w:t>
      </w:r>
      <w:r>
        <w:rPr>
          <w:lang w:val="it-IT"/>
        </w:rPr>
        <w:t>China Telecom, RAN1 #107bis</w:t>
      </w:r>
      <w:r w:rsidRPr="00C949E8">
        <w:rPr>
          <w:lang w:val="it-IT"/>
        </w:rPr>
        <w:t xml:space="preserve">-e, Electronic meeting, </w:t>
      </w:r>
      <w:r>
        <w:rPr>
          <w:lang w:val="it-IT"/>
        </w:rPr>
        <w:t>January 17-25, 2022.</w:t>
      </w:r>
    </w:p>
    <w:p w:rsidR="00615565" w:rsidRPr="009E76DA" w:rsidRDefault="00615565" w:rsidP="00615565">
      <w:pPr>
        <w:numPr>
          <w:ilvl w:val="0"/>
          <w:numId w:val="20"/>
        </w:numPr>
        <w:tabs>
          <w:tab w:val="clear" w:pos="720"/>
          <w:tab w:val="num" w:pos="426"/>
        </w:tabs>
        <w:overflowPunct/>
        <w:autoSpaceDE/>
        <w:autoSpaceDN/>
        <w:adjustRightInd/>
        <w:ind w:left="426" w:hanging="426"/>
        <w:textAlignment w:val="auto"/>
        <w:rPr>
          <w:lang w:val="it-IT" w:eastAsia="ja-JP"/>
        </w:rPr>
      </w:pPr>
      <w:r>
        <w:rPr>
          <w:lang w:val="it-IT"/>
        </w:rPr>
        <w:t>R4-2114992, “WF on phase continuity and power consistency for PUCCH and PUSCH transmissions”, Huawei, Hisilicon, RAN4 #100</w:t>
      </w:r>
      <w:r w:rsidRPr="00C949E8">
        <w:rPr>
          <w:lang w:val="it-IT"/>
        </w:rPr>
        <w:t xml:space="preserve">-e, Electronic meeting, </w:t>
      </w:r>
      <w:r>
        <w:rPr>
          <w:lang w:val="it-IT"/>
        </w:rPr>
        <w:t>August 16-27, 2021.</w:t>
      </w:r>
    </w:p>
    <w:p w:rsidR="009E76DA" w:rsidRDefault="009E76DA" w:rsidP="009E76DA">
      <w:pPr>
        <w:jc w:val="both"/>
      </w:pPr>
      <w:r>
        <w:t xml:space="preserve">  </w:t>
      </w:r>
    </w:p>
    <w:p w:rsidR="00173EBD" w:rsidRDefault="00173EBD" w:rsidP="00173EBD">
      <w:pPr>
        <w:pStyle w:val="1"/>
        <w:numPr>
          <w:ilvl w:val="0"/>
          <w:numId w:val="0"/>
        </w:numPr>
        <w:rPr>
          <w:rFonts w:eastAsia="宋体"/>
          <w:lang w:eastAsia="zh-CN"/>
        </w:rPr>
      </w:pPr>
      <w:r>
        <w:t>Annex</w:t>
      </w:r>
    </w:p>
    <w:p w:rsidR="00173EBD" w:rsidRDefault="00173EBD" w:rsidP="00173EBD">
      <w:pPr>
        <w:pStyle w:val="a5"/>
        <w:tabs>
          <w:tab w:val="right" w:pos="7088"/>
          <w:tab w:val="right" w:pos="9781"/>
        </w:tabs>
        <w:rPr>
          <w:rFonts w:cs="Arial"/>
          <w:b w:val="0"/>
          <w:bCs/>
          <w:sz w:val="22"/>
          <w:lang w:eastAsia="zh-CN"/>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3"/>
      <w:bookmarkEnd w:id="4"/>
      <w:bookmarkEnd w:id="5"/>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Pr>
          <w:rFonts w:cs="Arial"/>
          <w:bCs/>
          <w:sz w:val="22"/>
          <w:szCs w:val="22"/>
          <w:lang w:eastAsia="zh-CN"/>
        </w:rPr>
        <w:t>2</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Pr>
          <w:rFonts w:cs="Arial" w:hint="eastAsia"/>
          <w:bCs/>
          <w:sz w:val="22"/>
          <w:szCs w:val="22"/>
          <w:lang w:eastAsia="zh-CN"/>
        </w:rPr>
        <w:t>2</w:t>
      </w:r>
      <w:r>
        <w:rPr>
          <w:rFonts w:cs="Arial"/>
          <w:bCs/>
          <w:sz w:val="22"/>
          <w:szCs w:val="22"/>
          <w:lang w:eastAsia="zh-CN"/>
        </w:rPr>
        <w:t>xxxxx</w:t>
      </w:r>
    </w:p>
    <w:p w:rsidR="00173EBD" w:rsidRDefault="00173EBD" w:rsidP="00173EBD">
      <w:pPr>
        <w:pStyle w:val="a5"/>
        <w:rPr>
          <w:sz w:val="22"/>
          <w:szCs w:val="22"/>
          <w:lang w:eastAsia="zh-CN"/>
        </w:rPr>
      </w:pPr>
      <w:r>
        <w:rPr>
          <w:sz w:val="22"/>
          <w:szCs w:val="22"/>
        </w:rPr>
        <w:t>Electronic Meeting</w:t>
      </w:r>
      <w:r w:rsidRPr="00DA53A0">
        <w:rPr>
          <w:sz w:val="22"/>
          <w:szCs w:val="22"/>
        </w:rPr>
        <w:t xml:space="preserve">, </w:t>
      </w:r>
      <w:r w:rsidR="0019035C">
        <w:rPr>
          <w:sz w:val="22"/>
          <w:szCs w:val="22"/>
        </w:rPr>
        <w:t>Feburary</w:t>
      </w:r>
      <w:r>
        <w:rPr>
          <w:sz w:val="22"/>
          <w:szCs w:val="22"/>
        </w:rPr>
        <w:t xml:space="preserve"> </w:t>
      </w:r>
      <w:r w:rsidR="0019035C">
        <w:rPr>
          <w:sz w:val="22"/>
          <w:szCs w:val="22"/>
        </w:rPr>
        <w:t>21</w:t>
      </w:r>
      <w:r>
        <w:rPr>
          <w:sz w:val="22"/>
          <w:szCs w:val="22"/>
        </w:rPr>
        <w:t xml:space="preserve"> – </w:t>
      </w:r>
      <w:r w:rsidR="0019035C">
        <w:rPr>
          <w:sz w:val="22"/>
          <w:szCs w:val="22"/>
        </w:rPr>
        <w:t>March 3</w:t>
      </w:r>
      <w:r>
        <w:rPr>
          <w:sz w:val="22"/>
          <w:szCs w:val="22"/>
        </w:rPr>
        <w:t>, 202</w:t>
      </w:r>
      <w:r>
        <w:rPr>
          <w:rFonts w:hint="eastAsia"/>
          <w:sz w:val="22"/>
          <w:szCs w:val="22"/>
          <w:lang w:eastAsia="zh-CN"/>
        </w:rPr>
        <w:t>2</w:t>
      </w:r>
    </w:p>
    <w:p w:rsidR="00173EBD" w:rsidRDefault="00173EBD" w:rsidP="00173EBD"/>
    <w:p w:rsidR="00173EBD" w:rsidRDefault="00173EBD" w:rsidP="00173EBD"/>
    <w:p w:rsidR="00173EBD" w:rsidRPr="004E3939" w:rsidRDefault="00173EBD" w:rsidP="00173EB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0019035C">
        <w:rPr>
          <w:rFonts w:ascii="Arial" w:hAnsi="Arial" w:cs="Arial"/>
          <w:sz w:val="22"/>
          <w:szCs w:val="22"/>
        </w:rPr>
        <w:t xml:space="preserve">Reply </w:t>
      </w:r>
      <w:r>
        <w:rPr>
          <w:rFonts w:ascii="Arial" w:hAnsi="Arial" w:cs="Arial"/>
          <w:bCs/>
          <w:sz w:val="22"/>
          <w:szCs w:val="22"/>
        </w:rPr>
        <w:t xml:space="preserve">LS </w:t>
      </w:r>
      <w:r w:rsidR="0019035C">
        <w:rPr>
          <w:rFonts w:ascii="Arial" w:hAnsi="Arial" w:cs="Arial"/>
          <w:bCs/>
          <w:sz w:val="22"/>
          <w:szCs w:val="22"/>
        </w:rPr>
        <w:t xml:space="preserve">on </w:t>
      </w:r>
      <w:r w:rsidR="0019035C" w:rsidRPr="0019035C">
        <w:rPr>
          <w:rFonts w:ascii="Arial" w:hAnsi="Arial" w:cs="Arial"/>
          <w:bCs/>
          <w:sz w:val="22"/>
          <w:szCs w:val="22"/>
        </w:rPr>
        <w:t>maximum length for the non-zero un-scheduled gap</w:t>
      </w:r>
    </w:p>
    <w:p w:rsidR="00173EBD" w:rsidRPr="00B97703" w:rsidRDefault="00173EBD" w:rsidP="00173EBD">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19035C" w:rsidRPr="0019035C">
        <w:rPr>
          <w:rFonts w:ascii="Arial" w:hAnsi="Arial" w:cs="Arial"/>
          <w:bCs/>
          <w:sz w:val="22"/>
          <w:szCs w:val="22"/>
        </w:rPr>
        <w:t>R1-2200773</w:t>
      </w:r>
    </w:p>
    <w:p w:rsidR="00173EBD" w:rsidRPr="004E3939" w:rsidRDefault="00173EBD" w:rsidP="00173EBD">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8"/>
    <w:bookmarkEnd w:id="9"/>
    <w:bookmarkEnd w:id="10"/>
    <w:p w:rsidR="00173EBD" w:rsidRPr="00735B24" w:rsidRDefault="00173EBD" w:rsidP="00173EBD">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Pr="00383061">
        <w:rPr>
          <w:rFonts w:ascii="Arial" w:hAnsi="Arial" w:cs="Arial"/>
          <w:sz w:val="22"/>
          <w:szCs w:val="22"/>
        </w:rPr>
        <w:t>NR_</w:t>
      </w:r>
      <w:r w:rsidR="0019035C">
        <w:rPr>
          <w:rFonts w:ascii="Arial" w:hAnsi="Arial" w:cs="Arial"/>
          <w:sz w:val="22"/>
          <w:szCs w:val="22"/>
        </w:rPr>
        <w:t>cov_enh</w:t>
      </w:r>
      <w:r w:rsidR="00F61973">
        <w:rPr>
          <w:rFonts w:ascii="Arial" w:hAnsi="Arial" w:cs="Arial"/>
          <w:sz w:val="22"/>
          <w:szCs w:val="22"/>
        </w:rPr>
        <w:t>-Core</w:t>
      </w:r>
    </w:p>
    <w:p w:rsidR="00173EBD" w:rsidRPr="004E3939" w:rsidRDefault="00173EBD" w:rsidP="00173EBD">
      <w:pPr>
        <w:spacing w:after="60"/>
        <w:ind w:left="1985" w:hanging="1985"/>
        <w:rPr>
          <w:rFonts w:ascii="Arial" w:hAnsi="Arial" w:cs="Arial"/>
          <w:b/>
          <w:sz w:val="22"/>
          <w:szCs w:val="22"/>
        </w:rPr>
      </w:pPr>
    </w:p>
    <w:p w:rsidR="00173EBD" w:rsidRPr="004E3939" w:rsidRDefault="00173EBD" w:rsidP="00173EBD">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9035C" w:rsidRPr="0019035C">
        <w:rPr>
          <w:rFonts w:ascii="Arial" w:hAnsi="Arial" w:cs="Arial"/>
          <w:sz w:val="22"/>
          <w:szCs w:val="22"/>
        </w:rPr>
        <w:t>TSG RAN WG4</w:t>
      </w:r>
    </w:p>
    <w:p w:rsidR="00173EBD" w:rsidRPr="004E3939" w:rsidRDefault="00173EBD" w:rsidP="00173EBD">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9035C" w:rsidRPr="0019035C">
        <w:rPr>
          <w:rFonts w:ascii="Arial" w:hAnsi="Arial" w:cs="Arial"/>
          <w:sz w:val="22"/>
          <w:szCs w:val="22"/>
        </w:rPr>
        <w:t>TSG RAN WG1</w:t>
      </w:r>
    </w:p>
    <w:p w:rsidR="00173EBD" w:rsidRPr="00254EEF" w:rsidRDefault="00173EBD" w:rsidP="00173EBD">
      <w:pPr>
        <w:spacing w:after="60"/>
        <w:ind w:left="1985" w:hanging="1985"/>
        <w:rPr>
          <w:rFonts w:ascii="Arial" w:hAnsi="Arial" w:cs="Arial"/>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Pr="001552E8">
        <w:rPr>
          <w:rFonts w:ascii="Arial" w:hAnsi="Arial" w:cs="Arial"/>
          <w:bCs/>
          <w:sz w:val="22"/>
          <w:szCs w:val="22"/>
        </w:rPr>
        <w:t>-</w:t>
      </w:r>
    </w:p>
    <w:bookmarkEnd w:id="11"/>
    <w:bookmarkEnd w:id="12"/>
    <w:p w:rsidR="00173EBD" w:rsidRDefault="00173EBD" w:rsidP="00173EBD">
      <w:pPr>
        <w:spacing w:after="60"/>
        <w:ind w:left="1985" w:hanging="1985"/>
        <w:rPr>
          <w:rFonts w:ascii="Arial" w:hAnsi="Arial" w:cs="Arial"/>
          <w:bCs/>
        </w:rPr>
      </w:pPr>
    </w:p>
    <w:p w:rsidR="00173EBD" w:rsidRPr="00523785" w:rsidRDefault="00173EBD" w:rsidP="00173EBD">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173EBD" w:rsidRPr="00523785" w:rsidRDefault="00173EBD" w:rsidP="00173EBD">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 xml:space="preserve">Xiang </w:t>
      </w:r>
      <w:proofErr w:type="gramStart"/>
      <w:r>
        <w:rPr>
          <w:rFonts w:eastAsiaTheme="minorEastAsia" w:cs="Arial"/>
          <w:sz w:val="20"/>
        </w:rPr>
        <w:t>Gao</w:t>
      </w:r>
      <w:proofErr w:type="gramEnd"/>
    </w:p>
    <w:p w:rsidR="00173EBD" w:rsidRPr="00523785" w:rsidRDefault="00173EBD" w:rsidP="00173EBD">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rsidR="00173EBD" w:rsidRPr="004E3939" w:rsidRDefault="00173EBD" w:rsidP="00173EBD">
      <w:pPr>
        <w:spacing w:after="60"/>
        <w:rPr>
          <w:rFonts w:ascii="Arial" w:hAnsi="Arial" w:cs="Arial"/>
          <w:b/>
          <w:bCs/>
          <w:sz w:val="22"/>
          <w:szCs w:val="22"/>
        </w:rPr>
      </w:pPr>
    </w:p>
    <w:p w:rsidR="00173EBD" w:rsidRPr="00AF5C8C" w:rsidRDefault="00173EBD" w:rsidP="00173EBD">
      <w:pPr>
        <w:spacing w:after="60"/>
        <w:ind w:left="1985" w:hanging="1985"/>
        <w:rPr>
          <w:rFonts w:ascii="Arial" w:hAnsi="Arial" w:cs="Arial"/>
          <w:b/>
        </w:rPr>
      </w:pPr>
    </w:p>
    <w:p w:rsidR="00173EBD" w:rsidRPr="00060218" w:rsidRDefault="00173EBD" w:rsidP="00173EBD">
      <w:r>
        <w:rPr>
          <w:rFonts w:ascii="Arial" w:hAnsi="Arial" w:cs="Arial"/>
          <w:b/>
        </w:rPr>
        <w:t>Attachments:</w:t>
      </w:r>
      <w:r>
        <w:rPr>
          <w:rFonts w:ascii="Arial" w:hAnsi="Arial" w:cs="Arial" w:hint="eastAsia"/>
          <w:b/>
        </w:rPr>
        <w:t xml:space="preserve"> None</w:t>
      </w:r>
    </w:p>
    <w:p w:rsidR="00173EBD" w:rsidRDefault="00173EBD" w:rsidP="00173EBD"/>
    <w:p w:rsidR="00173EBD" w:rsidRDefault="00173EBD" w:rsidP="0019035C">
      <w:pPr>
        <w:pStyle w:val="1"/>
        <w:numPr>
          <w:ilvl w:val="0"/>
          <w:numId w:val="0"/>
        </w:numPr>
      </w:pPr>
      <w:r>
        <w:t>1</w:t>
      </w:r>
      <w:r>
        <w:tab/>
        <w:t>Overall description</w:t>
      </w:r>
    </w:p>
    <w:p w:rsidR="00E42E1D" w:rsidRDefault="00E42E1D" w:rsidP="00173EBD">
      <w:pPr>
        <w:rPr>
          <w:rFonts w:ascii="Arial" w:hAnsi="Arial" w:cs="Arial"/>
          <w:lang w:val="en-US"/>
        </w:rPr>
      </w:pPr>
      <w:r>
        <w:rPr>
          <w:rFonts w:ascii="Arial" w:hAnsi="Arial" w:cs="Arial"/>
          <w:lang w:val="en-US"/>
        </w:rPr>
        <w:t>RAN4 would like to thank RAN1 for the LS and the following question:</w:t>
      </w:r>
    </w:p>
    <w:p w:rsidR="00501A0F" w:rsidRPr="003E22C3" w:rsidRDefault="003E22C3" w:rsidP="003E22C3">
      <w:pPr>
        <w:snapToGrid w:val="0"/>
        <w:spacing w:after="120" w:line="256" w:lineRule="auto"/>
        <w:rPr>
          <w:rFonts w:ascii="Arial" w:hAnsi="Arial" w:cs="Arial"/>
          <w:b/>
          <w:lang w:eastAsia="en-US"/>
        </w:rPr>
      </w:pPr>
      <w:r>
        <w:rPr>
          <w:rFonts w:ascii="Arial" w:hAnsi="Arial" w:cs="Arial"/>
          <w:b/>
          <w:lang w:val="en-US" w:eastAsia="en-US"/>
        </w:rPr>
        <w:t xml:space="preserve">Question: </w:t>
      </w:r>
      <w:r w:rsidR="00501A0F" w:rsidRPr="003E22C3">
        <w:rPr>
          <w:rFonts w:ascii="Arial" w:hAnsi="Arial" w:cs="Arial"/>
          <w:b/>
          <w:lang w:eastAsia="en-US"/>
        </w:rPr>
        <w:t>For extended CP, is 11-symbol the maximum length for the non-zero un-scheduled gap in-between the PUSCH transmission or PUCCH repetition, when UE is required to maintain power consistency and phase continuity?</w:t>
      </w:r>
    </w:p>
    <w:p w:rsidR="00B87BF8" w:rsidRDefault="00B87BF8" w:rsidP="00173EBD">
      <w:pPr>
        <w:rPr>
          <w:rFonts w:ascii="Arial" w:hAnsi="Arial" w:cs="Arial"/>
          <w:lang w:val="x-none"/>
        </w:rPr>
      </w:pPr>
    </w:p>
    <w:p w:rsidR="00E42E1D" w:rsidRPr="00501A0F" w:rsidRDefault="00B87BF8" w:rsidP="00173EBD">
      <w:pPr>
        <w:rPr>
          <w:rFonts w:ascii="Arial" w:hAnsi="Arial" w:cs="Arial"/>
          <w:lang w:val="x-none"/>
        </w:rPr>
      </w:pPr>
      <w:r>
        <w:rPr>
          <w:rFonts w:ascii="Arial" w:hAnsi="Arial" w:cs="Arial"/>
          <w:lang w:val="x-none"/>
        </w:rPr>
        <w:t xml:space="preserve">RAN4 thinks the </w:t>
      </w:r>
      <w:r w:rsidR="003E22C3">
        <w:rPr>
          <w:rFonts w:ascii="Arial" w:hAnsi="Arial" w:cs="Arial"/>
          <w:lang w:val="x-none"/>
        </w:rPr>
        <w:t xml:space="preserve">previous </w:t>
      </w:r>
      <w:r>
        <w:rPr>
          <w:rFonts w:ascii="Arial" w:hAnsi="Arial" w:cs="Arial"/>
          <w:lang w:val="x-none"/>
        </w:rPr>
        <w:t>conclusion on non-zero gap still count</w:t>
      </w:r>
      <w:r w:rsidR="003E22C3">
        <w:rPr>
          <w:rFonts w:ascii="Arial" w:hAnsi="Arial" w:cs="Arial"/>
          <w:lang w:val="x-none"/>
        </w:rPr>
        <w:t xml:space="preserve">s and it should be clarified that the maximum non-zero un-scheduled gap should be </w:t>
      </w:r>
      <w:r w:rsidR="00A91D31">
        <w:rPr>
          <w:rFonts w:ascii="Arial" w:hAnsi="Arial" w:cs="Arial"/>
          <w:lang w:val="x-none"/>
        </w:rPr>
        <w:t>11</w:t>
      </w:r>
      <w:r w:rsidR="003E22C3">
        <w:rPr>
          <w:rFonts w:ascii="Arial" w:hAnsi="Arial" w:cs="Arial"/>
          <w:lang w:val="x-none"/>
        </w:rPr>
        <w:t xml:space="preserve"> OFDM symbol</w:t>
      </w:r>
      <w:r w:rsidR="00A91D31">
        <w:rPr>
          <w:rFonts w:ascii="Arial" w:hAnsi="Arial" w:cs="Arial"/>
          <w:lang w:val="x-none"/>
        </w:rPr>
        <w:t>s</w:t>
      </w:r>
      <w:r w:rsidR="003E22C3">
        <w:rPr>
          <w:rFonts w:ascii="Arial" w:hAnsi="Arial" w:cs="Arial"/>
          <w:lang w:val="x-none"/>
        </w:rPr>
        <w:t xml:space="preserve"> for extended CP. Thus the answer above question is: </w:t>
      </w:r>
    </w:p>
    <w:p w:rsidR="00173EBD" w:rsidRDefault="003E22C3" w:rsidP="003E22C3">
      <w:pPr>
        <w:jc w:val="both"/>
        <w:rPr>
          <w:rFonts w:ascii="Arial" w:hAnsi="Arial" w:cs="Arial"/>
          <w:lang w:val="en-US"/>
        </w:rPr>
      </w:pPr>
      <w:r w:rsidRPr="003E22C3">
        <w:rPr>
          <w:rFonts w:ascii="Arial" w:hAnsi="Arial" w:cs="Arial"/>
          <w:b/>
          <w:lang w:val="en-US"/>
        </w:rPr>
        <w:t>Answer: Yes.</w:t>
      </w:r>
    </w:p>
    <w:p w:rsidR="003E22C3" w:rsidRPr="0032652A" w:rsidRDefault="003E22C3" w:rsidP="003E22C3">
      <w:pPr>
        <w:jc w:val="both"/>
        <w:rPr>
          <w:lang w:val="en-US"/>
        </w:rPr>
      </w:pPr>
    </w:p>
    <w:p w:rsidR="00173EBD" w:rsidRDefault="00173EBD" w:rsidP="0019035C">
      <w:pPr>
        <w:pStyle w:val="1"/>
        <w:numPr>
          <w:ilvl w:val="0"/>
          <w:numId w:val="0"/>
        </w:numPr>
      </w:pPr>
      <w:r>
        <w:t>2</w:t>
      </w:r>
      <w:r>
        <w:tab/>
        <w:t>Actions</w:t>
      </w:r>
    </w:p>
    <w:p w:rsidR="00173EBD" w:rsidRDefault="00173EBD" w:rsidP="00173EBD">
      <w:pPr>
        <w:spacing w:after="120"/>
        <w:ind w:left="1985" w:hanging="1985"/>
        <w:rPr>
          <w:rFonts w:ascii="Arial" w:hAnsi="Arial" w:cs="Arial"/>
          <w:b/>
        </w:rPr>
      </w:pPr>
      <w:r>
        <w:rPr>
          <w:rFonts w:ascii="Arial" w:hAnsi="Arial" w:cs="Arial"/>
          <w:b/>
        </w:rPr>
        <w:t xml:space="preserve">To RAN1 </w:t>
      </w:r>
    </w:p>
    <w:p w:rsidR="00173EBD" w:rsidRDefault="00173EBD" w:rsidP="00173EBD">
      <w:pPr>
        <w:spacing w:after="120"/>
        <w:ind w:left="993" w:hanging="993"/>
        <w:rPr>
          <w:sz w:val="22"/>
          <w:szCs w:val="22"/>
        </w:rPr>
      </w:pPr>
      <w:r>
        <w:rPr>
          <w:rFonts w:ascii="Arial" w:hAnsi="Arial" w:cs="Arial"/>
          <w:b/>
        </w:rPr>
        <w:t xml:space="preserve">ACTION: </w:t>
      </w:r>
      <w:r w:rsidRPr="000F6242">
        <w:rPr>
          <w:rFonts w:ascii="Arial" w:hAnsi="Arial" w:cs="Arial"/>
          <w:b/>
          <w:color w:val="0070C0"/>
        </w:rPr>
        <w:tab/>
      </w:r>
      <w:r w:rsidRPr="003C12C9">
        <w:rPr>
          <w:rFonts w:ascii="Arial" w:hAnsi="Arial" w:cs="Arial"/>
          <w:lang w:val="en-US"/>
        </w:rPr>
        <w:t xml:space="preserve">RAN4 respectfully asks RAN1 to </w:t>
      </w:r>
      <w:r>
        <w:rPr>
          <w:rFonts w:ascii="Arial" w:hAnsi="Arial" w:cs="Arial"/>
          <w:lang w:val="en-US"/>
        </w:rPr>
        <w:t>consider</w:t>
      </w:r>
      <w:r w:rsidRPr="003C12C9">
        <w:rPr>
          <w:rFonts w:ascii="Arial" w:hAnsi="Arial" w:cs="Arial"/>
          <w:lang w:val="en-US"/>
        </w:rPr>
        <w:t xml:space="preserve"> the above </w:t>
      </w:r>
      <w:r w:rsidR="000F0E95">
        <w:rPr>
          <w:rFonts w:ascii="Arial" w:hAnsi="Arial" w:cs="Arial"/>
          <w:lang w:val="en-US"/>
        </w:rPr>
        <w:t>response</w:t>
      </w:r>
      <w:r>
        <w:rPr>
          <w:rFonts w:ascii="Arial" w:hAnsi="Arial" w:cs="Arial"/>
          <w:lang w:val="en-US"/>
        </w:rPr>
        <w:t xml:space="preserve"> during their discussion</w:t>
      </w:r>
      <w:r w:rsidRPr="003C12C9">
        <w:rPr>
          <w:rFonts w:ascii="Arial" w:hAnsi="Arial" w:cs="Arial"/>
          <w:lang w:val="en-US"/>
        </w:rPr>
        <w:t>.</w:t>
      </w:r>
      <w:r w:rsidRPr="008617BB">
        <w:rPr>
          <w:szCs w:val="22"/>
        </w:rPr>
        <w:t xml:space="preserve"> </w:t>
      </w:r>
      <w:r w:rsidRPr="00882B7F">
        <w:rPr>
          <w:rFonts w:hint="eastAsia"/>
          <w:szCs w:val="22"/>
        </w:rPr>
        <w:t xml:space="preserve"> </w:t>
      </w:r>
    </w:p>
    <w:p w:rsidR="00173EBD" w:rsidRPr="002322D3" w:rsidRDefault="00173EBD" w:rsidP="00173EBD">
      <w:pPr>
        <w:spacing w:after="120"/>
        <w:ind w:left="993" w:hanging="993"/>
        <w:rPr>
          <w:i/>
          <w:iCs/>
          <w:color w:val="0070C0"/>
        </w:rPr>
      </w:pPr>
    </w:p>
    <w:p w:rsidR="00173EBD" w:rsidRDefault="00173EBD" w:rsidP="0019035C">
      <w:pPr>
        <w:pStyle w:val="1"/>
        <w:numPr>
          <w:ilvl w:val="0"/>
          <w:numId w:val="0"/>
        </w:numPr>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173EBD" w:rsidRPr="003C12C9" w:rsidRDefault="00173EBD" w:rsidP="00B87BF8">
      <w:pPr>
        <w:rPr>
          <w:rFonts w:ascii="Arial" w:hAnsi="Arial" w:cs="Arial"/>
          <w:lang w:val="en-US"/>
        </w:rPr>
      </w:pPr>
      <w:r w:rsidRPr="003C12C9">
        <w:rPr>
          <w:rFonts w:ascii="Arial" w:hAnsi="Arial" w:cs="Arial"/>
          <w:lang w:val="en-US"/>
        </w:rPr>
        <w:t>TSG RAN WG4 Meeting #10</w:t>
      </w:r>
      <w:r w:rsidRPr="003C12C9">
        <w:rPr>
          <w:rFonts w:ascii="Arial" w:hAnsi="Arial" w:cs="Arial" w:hint="eastAsia"/>
          <w:lang w:val="en-US"/>
        </w:rPr>
        <w:t>3</w:t>
      </w:r>
      <w:r w:rsidRPr="003C12C9">
        <w:rPr>
          <w:rFonts w:ascii="Arial" w:hAnsi="Arial" w:cs="Arial"/>
          <w:lang w:val="en-US"/>
        </w:rPr>
        <w:t>-e</w:t>
      </w:r>
      <w:r w:rsidRPr="003C12C9">
        <w:rPr>
          <w:rFonts w:ascii="Arial" w:hAnsi="Arial" w:cs="Arial"/>
          <w:lang w:val="en-US"/>
        </w:rPr>
        <w:tab/>
      </w:r>
      <w:r w:rsidRPr="003C12C9">
        <w:rPr>
          <w:rFonts w:ascii="Arial" w:hAnsi="Arial" w:cs="Arial"/>
          <w:lang w:val="en-US"/>
        </w:rPr>
        <w:tab/>
      </w:r>
      <w:r w:rsidRPr="003C12C9">
        <w:rPr>
          <w:rFonts w:ascii="Arial" w:hAnsi="Arial" w:cs="Arial" w:hint="eastAsia"/>
          <w:lang w:val="en-US"/>
        </w:rPr>
        <w:t>May 16</w:t>
      </w:r>
      <w:r w:rsidRPr="003C12C9">
        <w:rPr>
          <w:rFonts w:ascii="Arial" w:hAnsi="Arial" w:cs="Arial"/>
          <w:lang w:val="en-US"/>
        </w:rPr>
        <w:t xml:space="preserve"> – </w:t>
      </w:r>
      <w:r w:rsidRPr="003C12C9">
        <w:rPr>
          <w:rFonts w:ascii="Arial" w:hAnsi="Arial" w:cs="Arial" w:hint="eastAsia"/>
          <w:lang w:val="en-US"/>
        </w:rPr>
        <w:t>May 27</w:t>
      </w:r>
      <w:r w:rsidRPr="003C12C9">
        <w:rPr>
          <w:rFonts w:ascii="Arial" w:hAnsi="Arial" w:cs="Arial"/>
          <w:lang w:val="en-US"/>
        </w:rPr>
        <w:t>, 202</w:t>
      </w:r>
      <w:r w:rsidRPr="003C12C9">
        <w:rPr>
          <w:rFonts w:ascii="Arial" w:hAnsi="Arial" w:cs="Arial" w:hint="eastAsia"/>
          <w:lang w:val="en-US"/>
        </w:rPr>
        <w:t>2</w:t>
      </w:r>
      <w:r w:rsidRPr="003C12C9">
        <w:rPr>
          <w:rFonts w:ascii="Arial" w:hAnsi="Arial" w:cs="Arial"/>
          <w:lang w:val="en-US"/>
        </w:rPr>
        <w:tab/>
      </w:r>
      <w:r w:rsidRPr="003C12C9">
        <w:rPr>
          <w:rFonts w:ascii="Arial" w:hAnsi="Arial" w:cs="Arial"/>
          <w:lang w:val="en-US"/>
        </w:rPr>
        <w:tab/>
        <w:t>Electronic Meeting</w:t>
      </w:r>
    </w:p>
    <w:p w:rsidR="003E22C3" w:rsidRPr="003C12C9" w:rsidRDefault="003E22C3" w:rsidP="003E22C3">
      <w:pPr>
        <w:rPr>
          <w:rFonts w:ascii="Arial" w:hAnsi="Arial" w:cs="Arial"/>
          <w:lang w:val="en-US"/>
        </w:rPr>
      </w:pPr>
      <w:r w:rsidRPr="003C12C9">
        <w:rPr>
          <w:rFonts w:ascii="Arial" w:hAnsi="Arial" w:cs="Arial"/>
          <w:lang w:val="en-US"/>
        </w:rPr>
        <w:t>TSG RAN WG4 Meeting #10</w:t>
      </w:r>
      <w:r>
        <w:rPr>
          <w:rFonts w:ascii="Arial" w:hAnsi="Arial" w:cs="Arial"/>
          <w:lang w:val="en-US"/>
        </w:rPr>
        <w:t>4</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August</w:t>
      </w:r>
      <w:r>
        <w:rPr>
          <w:rFonts w:ascii="Arial" w:hAnsi="Arial" w:cs="Arial" w:hint="eastAsia"/>
          <w:lang w:val="en-US"/>
        </w:rPr>
        <w:t xml:space="preserve"> </w:t>
      </w:r>
      <w:r>
        <w:rPr>
          <w:rFonts w:ascii="Arial" w:hAnsi="Arial" w:cs="Arial"/>
          <w:lang w:val="en-US"/>
        </w:rPr>
        <w:t>22</w:t>
      </w:r>
      <w:r w:rsidRPr="003C12C9">
        <w:rPr>
          <w:rFonts w:ascii="Arial" w:hAnsi="Arial" w:cs="Arial"/>
          <w:lang w:val="en-US"/>
        </w:rPr>
        <w:t xml:space="preserve"> – </w:t>
      </w:r>
      <w:r>
        <w:rPr>
          <w:rFonts w:ascii="Arial" w:hAnsi="Arial" w:cs="Arial"/>
          <w:lang w:val="en-US"/>
        </w:rPr>
        <w:t>August</w:t>
      </w:r>
      <w:r w:rsidRPr="003C12C9">
        <w:rPr>
          <w:rFonts w:ascii="Arial" w:hAnsi="Arial" w:cs="Arial" w:hint="eastAsia"/>
          <w:lang w:val="en-US"/>
        </w:rPr>
        <w:t xml:space="preserve"> 2</w:t>
      </w:r>
      <w:r>
        <w:rPr>
          <w:rFonts w:ascii="Arial" w:hAnsi="Arial" w:cs="Arial"/>
          <w:lang w:val="en-US"/>
        </w:rPr>
        <w:t>6</w:t>
      </w:r>
      <w:r w:rsidRPr="003C12C9">
        <w:rPr>
          <w:rFonts w:ascii="Arial" w:hAnsi="Arial" w:cs="Arial"/>
          <w:lang w:val="en-US"/>
        </w:rPr>
        <w:t>, 202</w:t>
      </w:r>
      <w:r w:rsidRPr="003C12C9">
        <w:rPr>
          <w:rFonts w:ascii="Arial" w:hAnsi="Arial" w:cs="Arial" w:hint="eastAsia"/>
          <w:lang w:val="en-US"/>
        </w:rPr>
        <w:t>2</w:t>
      </w:r>
      <w:r w:rsidRPr="003C12C9">
        <w:rPr>
          <w:rFonts w:ascii="Arial" w:hAnsi="Arial" w:cs="Arial"/>
          <w:lang w:val="en-US"/>
        </w:rPr>
        <w:tab/>
      </w:r>
      <w:r w:rsidRPr="003C12C9">
        <w:rPr>
          <w:rFonts w:ascii="Arial" w:hAnsi="Arial" w:cs="Arial"/>
          <w:lang w:val="en-US"/>
        </w:rPr>
        <w:tab/>
      </w:r>
      <w:r w:rsidRPr="003E22C3">
        <w:rPr>
          <w:rFonts w:ascii="Arial" w:hAnsi="Arial" w:cs="Arial"/>
          <w:lang w:val="en-US"/>
        </w:rPr>
        <w:t>Toulouse, F</w:t>
      </w:r>
      <w:r>
        <w:rPr>
          <w:rFonts w:ascii="Arial" w:hAnsi="Arial" w:cs="Arial"/>
          <w:lang w:val="en-US"/>
        </w:rPr>
        <w:t>rance</w:t>
      </w:r>
    </w:p>
    <w:p w:rsidR="00101B99" w:rsidRPr="00173EBD" w:rsidRDefault="00101B99" w:rsidP="00AB1467">
      <w:pPr>
        <w:spacing w:beforeLines="50" w:before="120"/>
        <w:jc w:val="both"/>
        <w:rPr>
          <w:b/>
          <w:i/>
          <w:lang w:val="en-US"/>
        </w:rPr>
      </w:pPr>
    </w:p>
    <w:sectPr w:rsidR="00101B99" w:rsidRPr="00173EBD"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29D" w:rsidRDefault="004F529D" w:rsidP="0052762B">
      <w:r>
        <w:separator/>
      </w:r>
    </w:p>
  </w:endnote>
  <w:endnote w:type="continuationSeparator" w:id="0">
    <w:p w:rsidR="004F529D" w:rsidRDefault="004F529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29D" w:rsidRDefault="004F529D" w:rsidP="0052762B">
      <w:r>
        <w:separator/>
      </w:r>
    </w:p>
  </w:footnote>
  <w:footnote w:type="continuationSeparator" w:id="0">
    <w:p w:rsidR="004F529D" w:rsidRDefault="004F529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23282"/>
    <w:multiLevelType w:val="hybridMultilevel"/>
    <w:tmpl w:val="CD48DE18"/>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40A89"/>
    <w:multiLevelType w:val="hybridMultilevel"/>
    <w:tmpl w:val="729AE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51113"/>
    <w:multiLevelType w:val="hybridMultilevel"/>
    <w:tmpl w:val="9BFC9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3"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481B6FB6"/>
    <w:multiLevelType w:val="hybridMultilevel"/>
    <w:tmpl w:val="BEBC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CE2E7F"/>
    <w:multiLevelType w:val="multilevel"/>
    <w:tmpl w:val="54CE2E7F"/>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6"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2" w15:restartNumberingAfterBreak="0">
    <w:nsid w:val="7E2407A1"/>
    <w:multiLevelType w:val="singleLevel"/>
    <w:tmpl w:val="7E2407A1"/>
    <w:lvl w:ilvl="0">
      <w:start w:val="1"/>
      <w:numFmt w:val="decimal"/>
      <w:lvlText w:val="[%1]"/>
      <w:lvlJc w:val="left"/>
      <w:pPr>
        <w:tabs>
          <w:tab w:val="left" w:pos="360"/>
        </w:tabs>
        <w:ind w:left="360" w:hanging="36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1"/>
  </w:num>
  <w:num w:numId="3">
    <w:abstractNumId w:val="25"/>
  </w:num>
  <w:num w:numId="4">
    <w:abstractNumId w:val="39"/>
  </w:num>
  <w:num w:numId="5">
    <w:abstractNumId w:val="38"/>
  </w:num>
  <w:num w:numId="6">
    <w:abstractNumId w:val="18"/>
  </w:num>
  <w:num w:numId="7">
    <w:abstractNumId w:val="29"/>
  </w:num>
  <w:num w:numId="8">
    <w:abstractNumId w:val="43"/>
  </w:num>
  <w:num w:numId="9">
    <w:abstractNumId w:val="14"/>
  </w:num>
  <w:num w:numId="10">
    <w:abstractNumId w:val="1"/>
  </w:num>
  <w:num w:numId="11">
    <w:abstractNumId w:val="26"/>
  </w:num>
  <w:num w:numId="12">
    <w:abstractNumId w:val="35"/>
  </w:num>
  <w:num w:numId="13">
    <w:abstractNumId w:val="23"/>
  </w:num>
  <w:num w:numId="14">
    <w:abstractNumId w:val="36"/>
  </w:num>
  <w:num w:numId="15">
    <w:abstractNumId w:val="16"/>
  </w:num>
  <w:num w:numId="16">
    <w:abstractNumId w:val="20"/>
  </w:num>
  <w:num w:numId="17">
    <w:abstractNumId w:val="17"/>
  </w:num>
  <w:num w:numId="18">
    <w:abstractNumId w:val="41"/>
  </w:num>
  <w:num w:numId="19">
    <w:abstractNumId w:val="22"/>
  </w:num>
  <w:num w:numId="20">
    <w:abstractNumId w:val="40"/>
  </w:num>
  <w:num w:numId="21">
    <w:abstractNumId w:val="33"/>
  </w:num>
  <w:num w:numId="22">
    <w:abstractNumId w:val="19"/>
  </w:num>
  <w:num w:numId="23">
    <w:abstractNumId w:val="12"/>
  </w:num>
  <w:num w:numId="24">
    <w:abstractNumId w:val="11"/>
  </w:num>
  <w:num w:numId="25">
    <w:abstractNumId w:val="37"/>
  </w:num>
  <w:num w:numId="26">
    <w:abstractNumId w:val="5"/>
  </w:num>
  <w:num w:numId="27">
    <w:abstractNumId w:val="42"/>
  </w:num>
  <w:num w:numId="28">
    <w:abstractNumId w:val="34"/>
  </w:num>
  <w:num w:numId="29">
    <w:abstractNumId w:val="15"/>
  </w:num>
  <w:num w:numId="30">
    <w:abstractNumId w:val="30"/>
  </w:num>
  <w:num w:numId="31">
    <w:abstractNumId w:val="32"/>
  </w:num>
  <w:num w:numId="32">
    <w:abstractNumId w:val="8"/>
  </w:num>
  <w:num w:numId="33">
    <w:abstractNumId w:val="13"/>
  </w:num>
  <w:num w:numId="34">
    <w:abstractNumId w:val="31"/>
  </w:num>
  <w:num w:numId="35">
    <w:abstractNumId w:val="3"/>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8"/>
  </w:num>
  <w:num w:numId="38">
    <w:abstractNumId w:val="6"/>
  </w:num>
  <w:num w:numId="39">
    <w:abstractNumId w:val="7"/>
  </w:num>
  <w:num w:numId="40">
    <w:abstractNumId w:val="24"/>
  </w:num>
  <w:num w:numId="41">
    <w:abstractNumId w:val="2"/>
  </w:num>
  <w:num w:numId="42">
    <w:abstractNumId w:val="4"/>
  </w:num>
  <w:num w:numId="43">
    <w:abstractNumId w:val="9"/>
  </w:num>
  <w:num w:numId="44">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202"/>
    <w:rsid w:val="00002079"/>
    <w:rsid w:val="00002E68"/>
    <w:rsid w:val="000046FC"/>
    <w:rsid w:val="000052A1"/>
    <w:rsid w:val="000053CD"/>
    <w:rsid w:val="000059BB"/>
    <w:rsid w:val="000059D0"/>
    <w:rsid w:val="00005B0B"/>
    <w:rsid w:val="000063C5"/>
    <w:rsid w:val="0000649E"/>
    <w:rsid w:val="00006F04"/>
    <w:rsid w:val="00006F3A"/>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E95"/>
    <w:rsid w:val="000F0F33"/>
    <w:rsid w:val="000F1DEE"/>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08"/>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3EB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35C"/>
    <w:rsid w:val="00190C7D"/>
    <w:rsid w:val="001913A3"/>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0B1E"/>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D36"/>
    <w:rsid w:val="0026220D"/>
    <w:rsid w:val="00262996"/>
    <w:rsid w:val="002629DD"/>
    <w:rsid w:val="00262B41"/>
    <w:rsid w:val="00262BBF"/>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33"/>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2B"/>
    <w:rsid w:val="00357B4E"/>
    <w:rsid w:val="00357E54"/>
    <w:rsid w:val="0036082C"/>
    <w:rsid w:val="00360CF3"/>
    <w:rsid w:val="003610D3"/>
    <w:rsid w:val="00362AC0"/>
    <w:rsid w:val="00362D28"/>
    <w:rsid w:val="00363314"/>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4D1"/>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CD0"/>
    <w:rsid w:val="003E203F"/>
    <w:rsid w:val="003E22C3"/>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9D"/>
    <w:rsid w:val="004F52E1"/>
    <w:rsid w:val="004F5986"/>
    <w:rsid w:val="004F5F8D"/>
    <w:rsid w:val="004F6373"/>
    <w:rsid w:val="004F677C"/>
    <w:rsid w:val="004F6ABF"/>
    <w:rsid w:val="004F6E37"/>
    <w:rsid w:val="004F78CA"/>
    <w:rsid w:val="004F7E41"/>
    <w:rsid w:val="00500EF8"/>
    <w:rsid w:val="0050101A"/>
    <w:rsid w:val="00501608"/>
    <w:rsid w:val="00501A0F"/>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4CA"/>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65"/>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12"/>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14F"/>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410"/>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C9"/>
    <w:rsid w:val="008258E0"/>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25"/>
    <w:rsid w:val="00910695"/>
    <w:rsid w:val="0091110C"/>
    <w:rsid w:val="009112E8"/>
    <w:rsid w:val="00911A11"/>
    <w:rsid w:val="00911C40"/>
    <w:rsid w:val="00912307"/>
    <w:rsid w:val="00912326"/>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6DA"/>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77E53"/>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B3D"/>
    <w:rsid w:val="00A86C4D"/>
    <w:rsid w:val="00A874C5"/>
    <w:rsid w:val="00A90569"/>
    <w:rsid w:val="00A90951"/>
    <w:rsid w:val="00A90986"/>
    <w:rsid w:val="00A9099E"/>
    <w:rsid w:val="00A9176E"/>
    <w:rsid w:val="00A91D31"/>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57BF"/>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1D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807"/>
    <w:rsid w:val="00B861D9"/>
    <w:rsid w:val="00B86589"/>
    <w:rsid w:val="00B86F27"/>
    <w:rsid w:val="00B87BF8"/>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6C6"/>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BAE"/>
    <w:rsid w:val="00C42FD8"/>
    <w:rsid w:val="00C437F1"/>
    <w:rsid w:val="00C43D1B"/>
    <w:rsid w:val="00C44D3D"/>
    <w:rsid w:val="00C45A95"/>
    <w:rsid w:val="00C46D24"/>
    <w:rsid w:val="00C47AB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E08"/>
    <w:rsid w:val="00CB116F"/>
    <w:rsid w:val="00CB1902"/>
    <w:rsid w:val="00CB1F9F"/>
    <w:rsid w:val="00CB24A2"/>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B19"/>
    <w:rsid w:val="00DE0C49"/>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2E1D"/>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3E94"/>
    <w:rsid w:val="00ED420A"/>
    <w:rsid w:val="00ED4A1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279"/>
    <w:rsid w:val="00F60548"/>
    <w:rsid w:val="00F61973"/>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44"/>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E78"/>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character" w:customStyle="1" w:styleId="aff8">
    <w:name w:val="页眉 字符"/>
    <w:semiHidden/>
    <w:rsid w:val="00006F3A"/>
    <w:rPr>
      <w:lang w:val="en-GB" w:eastAsia="en-US"/>
    </w:rPr>
  </w:style>
  <w:style w:type="character" w:customStyle="1" w:styleId="aff9">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006F3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258E8-1144-4914-90A3-4602063CA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674</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2022-02-14T11:51:00Z</dcterms:created>
  <dcterms:modified xsi:type="dcterms:W3CDTF">2022-02-14T11:51:00Z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(3)GaYyAqinArM8/5/imh5WziFUViM94Q8HZlXPoU1IKKwKdNOYb99UfVutjWFKwS5GEQqU4JTL
i3ORlzc2YeEhCOGMFrKKiwETg8fLLXLC4wlzuf7vRagQa9cJUOWz/8OO2D+G13FJmKFhkhY/
WS5YqL4czmIJHfrlsZU+FX3NuYhgw/+QxJc6h4A8k3Q2PO+n1w3b35SS1HWz8BpfCVUj5ms6
X3itBCI5KYdR/wGYHP</vt:lpwstr>
  </property>
  <property fmtid="{D5CDD505-2E9C-101B-9397-08002B2CF9AE}" pid="15" name="_2015_ms_pID_725343_00">
    <vt:lpwstr>_2015_ms_pID_725343</vt:lpwstr>
  </property>
  <property fmtid="{D5CDD505-2E9C-101B-9397-08002B2CF9AE}" pid="16" name="_2015_ms_pID_7253431">
    <vt:lpwstr>62bo/kJa+hmeAQ4/1cr2IDUqv6qhw0vsoiohIj3DrNewrJYjHHOqaC
LcBNJRCw1pxXmmwfgbTU+Yhrqf3qo1Sk/rqUYwto7p8Ty1REJjfT9srfJHBKnTgLqSD8TF/s
t5l2FQymJ+sBoQ+43CKNAyUAW6PrwESfj6vYLE0AurdZgg/LU2aTlqqv3c71IghIPRaBFrxZ
0jdRKFpgo86K48XHRA2ya9nKKoa9UEqxs66/</vt:lpwstr>
  </property>
  <property fmtid="{D5CDD505-2E9C-101B-9397-08002B2CF9AE}" pid="17" name="_2015_ms_pID_7253431_00">
    <vt:lpwstr>_2015_ms_pID_7253431</vt:lpwstr>
  </property>
  <property fmtid="{D5CDD505-2E9C-101B-9397-08002B2CF9AE}" pid="18" name="_2015_ms_pID_7253432">
    <vt:lpwstr>Zg==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1644839440</vt:lpwstr>
  </property>
</Properties>
</file>